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50F" w:rsidRDefault="0035550F" w:rsidP="0035550F">
      <w:pPr>
        <w:pStyle w:val="a4"/>
        <w:rPr>
          <w:rStyle w:val="a3"/>
          <w:color w:val="0000FF"/>
        </w:rPr>
      </w:pPr>
      <w:r>
        <w:rPr>
          <w:rStyle w:val="a3"/>
          <w:rFonts w:hint="eastAsia"/>
          <w:color w:val="0000FF"/>
        </w:rPr>
        <w:t>DEPC</w:t>
      </w:r>
      <w:r>
        <w:rPr>
          <w:rStyle w:val="a3"/>
          <w:color w:val="0000FF"/>
        </w:rPr>
        <w:t>用途</w:t>
      </w:r>
      <w:r>
        <w:rPr>
          <w:rStyle w:val="a3"/>
          <w:rFonts w:hint="eastAsia"/>
          <w:color w:val="0000FF"/>
        </w:rPr>
        <w:t>和使用注意事项</w:t>
      </w:r>
    </w:p>
    <w:p w:rsidR="0035550F" w:rsidRDefault="0035550F" w:rsidP="0035550F">
      <w:pPr>
        <w:pStyle w:val="a4"/>
      </w:pPr>
      <w:r>
        <w:t>英文全称：Diethyl pyrocarbonate</w:t>
      </w:r>
    </w:p>
    <w:p w:rsidR="0035550F" w:rsidRDefault="0035550F" w:rsidP="0035550F">
      <w:pPr>
        <w:pStyle w:val="a4"/>
      </w:pPr>
      <w:r>
        <w:rPr>
          <w:rFonts w:hint="eastAsia"/>
        </w:rPr>
        <w:t>CAS号：</w:t>
      </w:r>
      <w:r>
        <w:rPr>
          <w:rFonts w:ascii="Arial" w:hAnsi="Arial" w:cs="Arial"/>
          <w:sz w:val="20"/>
          <w:szCs w:val="20"/>
        </w:rPr>
        <w:t>1609-47-8</w:t>
      </w:r>
      <w:r>
        <w:br/>
        <w:t>英文简称：DEPC</w:t>
      </w:r>
      <w:r>
        <w:br/>
        <w:t>中文名称：焦碳酸二乙酯</w:t>
      </w:r>
      <w:r>
        <w:br/>
        <w:t>外观：无色、澄清透明的液体</w:t>
      </w:r>
      <w:r>
        <w:br/>
        <w:t>分子式：C</w:t>
      </w:r>
      <w:r>
        <w:rPr>
          <w:vertAlign w:val="subscript"/>
        </w:rPr>
        <w:t>6</w:t>
      </w:r>
      <w:r>
        <w:t>H</w:t>
      </w:r>
      <w:r>
        <w:rPr>
          <w:vertAlign w:val="subscript"/>
        </w:rPr>
        <w:t>10</w:t>
      </w:r>
      <w:r>
        <w:t>O</w:t>
      </w:r>
      <w:r>
        <w:rPr>
          <w:vertAlign w:val="subscript"/>
        </w:rPr>
        <w:t>5</w:t>
      </w:r>
      <w:r>
        <w:br/>
        <w:t>相对分子质量：162.1</w:t>
      </w:r>
      <w:r>
        <w:br/>
        <w:t>密度：1.12 g/mL</w:t>
      </w:r>
      <w:bookmarkStart w:id="0" w:name="_GoBack"/>
      <w:bookmarkEnd w:id="0"/>
      <w:r>
        <w:br/>
        <w:t>摩尔浓度：6.9 M</w:t>
      </w:r>
      <w:r>
        <w:br/>
        <w:t>折光率：1.39 （20℃）</w:t>
      </w:r>
    </w:p>
    <w:p w:rsidR="0035550F" w:rsidRDefault="0035550F" w:rsidP="0035550F">
      <w:pPr>
        <w:pStyle w:val="a4"/>
      </w:pPr>
    </w:p>
    <w:p w:rsidR="0035550F" w:rsidRDefault="0035550F" w:rsidP="0035550F">
      <w:pPr>
        <w:pStyle w:val="a4"/>
      </w:pPr>
      <w:bookmarkStart w:id="1" w:name="OLE_LINK1"/>
      <w:r>
        <w:t>DEPC是一种有效的核酸酶抑制剂，它能够与很多酶的-NH，-SH 或 -OH 等基团发生反应，从而破坏酶的活性位点。一般，常用浓度为0.1%（1 L水中加入1 mL DEPC）的DEPC来作为RNA酶的抑制剂。比如，进行RNA实验时，要用DEPC处理实验所用的水和各种溶液。</w:t>
      </w:r>
    </w:p>
    <w:p w:rsidR="0035550F" w:rsidRDefault="0035550F" w:rsidP="0035550F">
      <w:pPr>
        <w:pStyle w:val="a4"/>
      </w:pPr>
      <w:r>
        <w:t>我们通常所说的DEPC（处理）水是指用DEPC处理过并经高温高压消毒的MiliQ纯水。DEPC（处理）水可以用于RNA沉淀的溶解，含有 RNA的各种反应体系如反转录、siRNA的退火等，以及其它各种要求无RNase、DNase和proteinase的反应体系。</w:t>
      </w:r>
      <w:bookmarkEnd w:id="1"/>
    </w:p>
    <w:p w:rsidR="0035550F" w:rsidRDefault="0035550F" w:rsidP="0035550F">
      <w:pPr>
        <w:pStyle w:val="a4"/>
      </w:pPr>
      <w:r>
        <w:rPr>
          <w:rStyle w:val="a3"/>
          <w:color w:val="0000FF"/>
        </w:rPr>
        <w:t>使用注意事项</w:t>
      </w:r>
    </w:p>
    <w:p w:rsidR="0035550F" w:rsidRDefault="0035550F" w:rsidP="0035550F">
      <w:pPr>
        <w:pStyle w:val="a4"/>
      </w:pPr>
      <w:r>
        <w:t>1、DEPC可能溶解掉某些塑料枪头，因此，量取DEPC时要用</w:t>
      </w:r>
      <w:r>
        <w:rPr>
          <w:rStyle w:val="a3"/>
        </w:rPr>
        <w:t>玻璃器具</w:t>
      </w:r>
      <w:r>
        <w:t>。</w:t>
      </w:r>
    </w:p>
    <w:p w:rsidR="0035550F" w:rsidRDefault="0035550F" w:rsidP="0035550F">
      <w:pPr>
        <w:pStyle w:val="a4"/>
      </w:pPr>
      <w:r>
        <w:t>2、DEPC处理后的溶液要去除残余的DEPC，一般</w:t>
      </w:r>
      <w:r>
        <w:rPr>
          <w:rStyle w:val="a3"/>
        </w:rPr>
        <w:t>121℃灭菌15 min即可</w:t>
      </w:r>
      <w:r>
        <w:t>，也可以将其煮沸15 min以达到去除的效果。</w:t>
      </w:r>
      <w:r>
        <w:rPr>
          <w:rStyle w:val="a3"/>
        </w:rPr>
        <w:t>可能会残留些许气味，可以放心使用</w:t>
      </w:r>
      <w:r>
        <w:t>。</w:t>
      </w:r>
    </w:p>
    <w:p w:rsidR="0035550F" w:rsidRDefault="0035550F" w:rsidP="0035550F">
      <w:pPr>
        <w:pStyle w:val="a4"/>
        <w:spacing w:after="240" w:afterAutospacing="0"/>
      </w:pPr>
      <w:r>
        <w:lastRenderedPageBreak/>
        <w:t>3、因为DEPC在Tris、HEPES等缓冲液中极易分解，因此</w:t>
      </w:r>
      <w:r>
        <w:rPr>
          <w:rStyle w:val="a3"/>
        </w:rPr>
        <w:t>不能直接用DEPC来处理Tris、HEPES等缓冲液</w:t>
      </w:r>
      <w:r>
        <w:t>。这种情况下，要先用DEPC处理水，然后再用DEPC处理过的水来配制缓冲液。</w:t>
      </w:r>
    </w:p>
    <w:p w:rsidR="00566FA5" w:rsidRDefault="00566FA5"/>
    <w:sectPr w:rsidR="00566FA5" w:rsidSect="00D305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66CE" w:rsidRDefault="00C666CE" w:rsidP="007D2C51">
      <w:r>
        <w:separator/>
      </w:r>
    </w:p>
  </w:endnote>
  <w:endnote w:type="continuationSeparator" w:id="1">
    <w:p w:rsidR="00C666CE" w:rsidRDefault="00C666CE" w:rsidP="007D2C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66CE" w:rsidRDefault="00C666CE" w:rsidP="007D2C51">
      <w:r>
        <w:separator/>
      </w:r>
    </w:p>
  </w:footnote>
  <w:footnote w:type="continuationSeparator" w:id="1">
    <w:p w:rsidR="00C666CE" w:rsidRDefault="00C666CE" w:rsidP="007D2C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550F"/>
    <w:rsid w:val="0035550F"/>
    <w:rsid w:val="00566FA5"/>
    <w:rsid w:val="006E7928"/>
    <w:rsid w:val="007D2C51"/>
    <w:rsid w:val="008730B4"/>
    <w:rsid w:val="00A9668A"/>
    <w:rsid w:val="00C666CE"/>
    <w:rsid w:val="00D305A4"/>
    <w:rsid w:val="00FE4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5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5550F"/>
    <w:rPr>
      <w:b/>
      <w:bCs/>
    </w:rPr>
  </w:style>
  <w:style w:type="paragraph" w:styleId="a4">
    <w:name w:val="Normal (Web)"/>
    <w:basedOn w:val="a"/>
    <w:uiPriority w:val="99"/>
    <w:semiHidden/>
    <w:unhideWhenUsed/>
    <w:rsid w:val="0035550F"/>
    <w:pPr>
      <w:widowControl/>
      <w:spacing w:before="100" w:beforeAutospacing="1" w:after="100" w:afterAutospacing="1" w:line="432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Char"/>
    <w:uiPriority w:val="99"/>
    <w:semiHidden/>
    <w:unhideWhenUsed/>
    <w:rsid w:val="007D2C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7D2C51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7D2C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7D2C5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5550F"/>
    <w:rPr>
      <w:b/>
      <w:bCs/>
    </w:rPr>
  </w:style>
  <w:style w:type="paragraph" w:styleId="a4">
    <w:name w:val="Normal (Web)"/>
    <w:basedOn w:val="a"/>
    <w:uiPriority w:val="99"/>
    <w:semiHidden/>
    <w:unhideWhenUsed/>
    <w:rsid w:val="0035550F"/>
    <w:pPr>
      <w:widowControl/>
      <w:spacing w:before="100" w:beforeAutospacing="1" w:after="100" w:afterAutospacing="1" w:line="432" w:lineRule="atLeast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0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821795">
                  <w:marLeft w:val="0"/>
                  <w:marRight w:val="0"/>
                  <w:marTop w:val="150"/>
                  <w:marBottom w:val="0"/>
                  <w:divBdr>
                    <w:top w:val="single" w:sz="6" w:space="0" w:color="99D3FB"/>
                    <w:left w:val="single" w:sz="6" w:space="0" w:color="99D3FB"/>
                    <w:bottom w:val="single" w:sz="6" w:space="0" w:color="99D3FB"/>
                    <w:right w:val="single" w:sz="6" w:space="0" w:color="99D3FB"/>
                  </w:divBdr>
                  <w:divsChild>
                    <w:div w:id="97780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5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44710">
                  <w:marLeft w:val="0"/>
                  <w:marRight w:val="0"/>
                  <w:marTop w:val="150"/>
                  <w:marBottom w:val="0"/>
                  <w:divBdr>
                    <w:top w:val="single" w:sz="6" w:space="0" w:color="99D3FB"/>
                    <w:left w:val="single" w:sz="6" w:space="0" w:color="99D3FB"/>
                    <w:bottom w:val="single" w:sz="6" w:space="0" w:color="99D3FB"/>
                    <w:right w:val="single" w:sz="6" w:space="0" w:color="99D3FB"/>
                  </w:divBdr>
                  <w:divsChild>
                    <w:div w:id="97179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</Words>
  <Characters>550</Characters>
  <Application>Microsoft Office Word</Application>
  <DocSecurity>0</DocSecurity>
  <Lines>4</Lines>
  <Paragraphs>1</Paragraphs>
  <ScaleCrop>false</ScaleCrop>
  <Company>RingSky</Company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LCP</dc:creator>
  <cp:lastModifiedBy>china</cp:lastModifiedBy>
  <cp:revision>2</cp:revision>
  <dcterms:created xsi:type="dcterms:W3CDTF">2012-04-24T02:16:00Z</dcterms:created>
  <dcterms:modified xsi:type="dcterms:W3CDTF">2012-04-24T02:16:00Z</dcterms:modified>
</cp:coreProperties>
</file>